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67D6" w:rsidRPr="00844EF5" w:rsidRDefault="000367D6" w:rsidP="000367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EF5">
        <w:rPr>
          <w:rFonts w:ascii="Times New Roman" w:hAnsi="Times New Roman" w:cs="Times New Roman"/>
          <w:sz w:val="24"/>
          <w:szCs w:val="24"/>
        </w:rPr>
        <w:t>“</w:t>
      </w:r>
      <w:r w:rsidRPr="00844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Studio di tecniche radiografiche avanzate per </w:t>
      </w:r>
      <w:proofErr w:type="spellStart"/>
      <w:r w:rsidRPr="00844E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imaging</w:t>
      </w:r>
      <w:proofErr w:type="spellEnd"/>
      <w:r w:rsidRPr="00844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tessuti osteoarticolari</w:t>
      </w:r>
      <w:r w:rsidRPr="00844EF5">
        <w:rPr>
          <w:rFonts w:ascii="Times New Roman" w:hAnsi="Times New Roman" w:cs="Times New Roman"/>
          <w:sz w:val="24"/>
          <w:szCs w:val="24"/>
        </w:rPr>
        <w:t>”</w:t>
      </w:r>
    </w:p>
    <w:p w:rsidR="00844EF5" w:rsidRDefault="00844EF5" w:rsidP="00844EF5">
      <w:pPr>
        <w:pStyle w:val="Default"/>
      </w:pPr>
    </w:p>
    <w:p w:rsidR="00773F49" w:rsidRPr="00844EF5" w:rsidRDefault="00773F49" w:rsidP="00773F49">
      <w:pPr>
        <w:pStyle w:val="Default"/>
      </w:pPr>
      <w:r w:rsidRPr="00844EF5">
        <w:t>L</w:t>
      </w:r>
      <w:r w:rsidR="00BE7453">
        <w:t>’attività di ricerca</w:t>
      </w:r>
      <w:r w:rsidRPr="00844EF5">
        <w:t xml:space="preserve"> ha l’obiettivo di effettuare uno studio di fattibilità </w:t>
      </w:r>
      <w:r w:rsidR="00FB1603">
        <w:t>sulle</w:t>
      </w:r>
      <w:r w:rsidRPr="00844EF5">
        <w:t xml:space="preserve"> tecniche a doppia energia con mezzo di contrasto per radiologia del sistema </w:t>
      </w:r>
      <w:proofErr w:type="spellStart"/>
      <w:r w:rsidRPr="00844EF5">
        <w:t>osteo</w:t>
      </w:r>
      <w:proofErr w:type="spellEnd"/>
      <w:r w:rsidRPr="00844EF5">
        <w:t>-articolare. Le attività includono:</w:t>
      </w:r>
    </w:p>
    <w:p w:rsidR="00773F49" w:rsidRPr="00844EF5" w:rsidRDefault="00773F49" w:rsidP="00773F49">
      <w:pPr>
        <w:pStyle w:val="Default"/>
      </w:pPr>
      <w:r w:rsidRPr="00844EF5">
        <w:t>1) simulazioni computazionali e analitiche per la modellizzazione e ottimizzazione della tecnica con sorgenti tradizionali (</w:t>
      </w:r>
      <w:proofErr w:type="spellStart"/>
      <w:r w:rsidRPr="00844EF5">
        <w:t>dual-energy</w:t>
      </w:r>
      <w:proofErr w:type="spellEnd"/>
      <w:r w:rsidRPr="00844EF5">
        <w:t xml:space="preserve"> micro-CT) e sorgenti monocromatiche innovative.</w:t>
      </w:r>
    </w:p>
    <w:p w:rsidR="00773F49" w:rsidRPr="00844EF5" w:rsidRDefault="00773F49" w:rsidP="00773F49">
      <w:pPr>
        <w:pStyle w:val="Default"/>
      </w:pPr>
      <w:r w:rsidRPr="00844EF5">
        <w:t>2) prove sperimentali preliminari per la caratterizzazione del mezzo di contrasto e verifica dei risultati delle simulazioni.</w:t>
      </w:r>
    </w:p>
    <w:p w:rsidR="00844EF5" w:rsidRPr="00844EF5" w:rsidRDefault="009B03AD" w:rsidP="00844EF5">
      <w:pPr>
        <w:pStyle w:val="Default"/>
      </w:pPr>
      <w:r>
        <w:t xml:space="preserve">Ciò </w:t>
      </w:r>
      <w:proofErr w:type="spellStart"/>
      <w:r>
        <w:t>sarà</w:t>
      </w:r>
      <w:proofErr w:type="spellEnd"/>
      <w:r w:rsidR="00844EF5" w:rsidRPr="00844EF5">
        <w:t xml:space="preserve"> reso possibile </w:t>
      </w:r>
      <w:r w:rsidR="001A4F1A">
        <w:t>grazie alla</w:t>
      </w:r>
      <w:r w:rsidR="00844EF5" w:rsidRPr="00844EF5">
        <w:t xml:space="preserve"> collaborazione con il Laboratorio RAMSES e il Laboratorio di Tecnologia Medica dell’IRCCS Istituto Ortopedico Rizzoli di Bologna.</w:t>
      </w:r>
      <w:r w:rsidR="00F843A1">
        <w:t xml:space="preserve"> </w:t>
      </w:r>
      <w:bookmarkStart w:id="0" w:name="_GoBack"/>
      <w:bookmarkEnd w:id="0"/>
      <w:r w:rsidR="00844EF5">
        <w:t>In particolare, lo s</w:t>
      </w:r>
      <w:r w:rsidR="00844EF5" w:rsidRPr="00844EF5">
        <w:t>tudio di fattibilità dell’utilizzo di mezzi di contrasto cationici</w:t>
      </w:r>
      <w:r w:rsidR="00844EF5">
        <w:t>,</w:t>
      </w:r>
      <w:r w:rsidR="00844EF5" w:rsidRPr="00844EF5">
        <w:t xml:space="preserve"> adatti agli studi di interesse e simulazione dell’</w:t>
      </w:r>
      <w:proofErr w:type="spellStart"/>
      <w:r w:rsidR="00844EF5" w:rsidRPr="00844EF5">
        <w:t>imaging</w:t>
      </w:r>
      <w:proofErr w:type="spellEnd"/>
      <w:r w:rsidR="00844EF5" w:rsidRPr="00844EF5">
        <w:t xml:space="preserve"> a sottrazione di K-</w:t>
      </w:r>
      <w:proofErr w:type="spellStart"/>
      <w:r w:rsidR="00844EF5" w:rsidRPr="00844EF5">
        <w:t>edge</w:t>
      </w:r>
      <w:proofErr w:type="spellEnd"/>
      <w:r w:rsidR="00844EF5">
        <w:t>, prevede:</w:t>
      </w:r>
    </w:p>
    <w:p w:rsidR="00844EF5" w:rsidRPr="00844EF5" w:rsidRDefault="00844EF5" w:rsidP="00844EF5">
      <w:pPr>
        <w:pStyle w:val="Default"/>
        <w:numPr>
          <w:ilvl w:val="0"/>
          <w:numId w:val="1"/>
        </w:numPr>
      </w:pPr>
      <w:r w:rsidRPr="00844EF5">
        <w:t>Confronto con sistemi convenzionali micro-CT allo stato dell’arte (presso IOR, Bologna);</w:t>
      </w:r>
    </w:p>
    <w:p w:rsidR="00844EF5" w:rsidRPr="00844EF5" w:rsidRDefault="00844EF5" w:rsidP="009D3B9A">
      <w:pPr>
        <w:pStyle w:val="Default"/>
        <w:numPr>
          <w:ilvl w:val="0"/>
          <w:numId w:val="1"/>
        </w:numPr>
      </w:pPr>
      <w:r w:rsidRPr="00844EF5">
        <w:t xml:space="preserve">Possibile misura presso </w:t>
      </w:r>
      <w:r w:rsidR="00D54CF8">
        <w:t xml:space="preserve">la </w:t>
      </w:r>
      <w:proofErr w:type="spellStart"/>
      <w:r w:rsidR="0006306B">
        <w:t>facility</w:t>
      </w:r>
      <w:proofErr w:type="spellEnd"/>
      <w:r w:rsidR="00D54CF8">
        <w:t xml:space="preserve"> “</w:t>
      </w:r>
      <w:proofErr w:type="spellStart"/>
      <w:r w:rsidRPr="00844EF5">
        <w:t>MuCLS</w:t>
      </w:r>
      <w:proofErr w:type="spellEnd"/>
      <w:r w:rsidR="00D54CF8">
        <w:t>” di Monaco di Baviera</w:t>
      </w:r>
      <w:r w:rsidRPr="00844EF5">
        <w:t xml:space="preserve">, per test preliminare tramite sorgente </w:t>
      </w:r>
      <w:r w:rsidR="009D3B9A">
        <w:t xml:space="preserve">RX </w:t>
      </w:r>
      <w:r w:rsidRPr="00844EF5">
        <w:t>da Compton inverso e confronto con tecniche a contrasto di fase.</w:t>
      </w:r>
    </w:p>
    <w:p w:rsidR="000367D6" w:rsidRPr="00844EF5" w:rsidRDefault="000367D6" w:rsidP="000367D6">
      <w:pPr>
        <w:pStyle w:val="Default"/>
      </w:pPr>
      <w:r w:rsidRPr="00844EF5">
        <w:t xml:space="preserve"> </w:t>
      </w:r>
    </w:p>
    <w:p w:rsidR="000367D6" w:rsidRPr="00844EF5" w:rsidRDefault="000367D6">
      <w:pPr>
        <w:rPr>
          <w:rFonts w:ascii="Times New Roman" w:hAnsi="Times New Roman" w:cs="Times New Roman"/>
          <w:sz w:val="24"/>
          <w:szCs w:val="24"/>
        </w:rPr>
      </w:pPr>
    </w:p>
    <w:sectPr w:rsidR="000367D6" w:rsidRPr="00844EF5" w:rsidSect="00EA3BF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2A66"/>
    <w:multiLevelType w:val="hybridMultilevel"/>
    <w:tmpl w:val="CBD6508C"/>
    <w:lvl w:ilvl="0" w:tplc="B84A80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D6"/>
    <w:rsid w:val="000367D6"/>
    <w:rsid w:val="0006306B"/>
    <w:rsid w:val="001A4F1A"/>
    <w:rsid w:val="00773F49"/>
    <w:rsid w:val="00844EF5"/>
    <w:rsid w:val="009B03AD"/>
    <w:rsid w:val="009D3B9A"/>
    <w:rsid w:val="00BE7453"/>
    <w:rsid w:val="00D54CF8"/>
    <w:rsid w:val="00EA3BFB"/>
    <w:rsid w:val="00F843A1"/>
    <w:rsid w:val="00FB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0AFC7C"/>
  <w15:chartTrackingRefBased/>
  <w15:docId w15:val="{0CF3876D-736B-CD4B-BDBD-D62CE9E8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67D6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67D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Taibi</dc:creator>
  <cp:keywords/>
  <dc:description/>
  <cp:lastModifiedBy>Angelo Taibi</cp:lastModifiedBy>
  <cp:revision>11</cp:revision>
  <dcterms:created xsi:type="dcterms:W3CDTF">2021-05-27T13:31:00Z</dcterms:created>
  <dcterms:modified xsi:type="dcterms:W3CDTF">2021-05-27T13:40:00Z</dcterms:modified>
</cp:coreProperties>
</file>